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C0" w:rsidRDefault="00ED46C0" w:rsidP="00876B64">
      <w:pPr>
        <w:spacing w:after="0" w:line="240" w:lineRule="auto"/>
        <w:rPr>
          <w:rFonts w:ascii="Franklin Gothic Heavy" w:hAnsi="Franklin Gothic Heavy" w:cs="Aharoni"/>
          <w:sz w:val="52"/>
          <w:szCs w:val="52"/>
        </w:rPr>
      </w:pPr>
      <w:r w:rsidRPr="00ED46C0">
        <w:rPr>
          <w:rFonts w:ascii="Franklin Gothic Heavy" w:hAnsi="Franklin Gothic Heavy" w:cs="Aharoni"/>
          <w:noProof/>
          <w:sz w:val="52"/>
          <w:szCs w:val="52"/>
          <w:lang w:eastAsia="ru-RU"/>
        </w:rPr>
        <w:drawing>
          <wp:anchor distT="0" distB="0" distL="114300" distR="114300" simplePos="0" relativeHeight="251658240" behindDoc="0" locked="0" layoutInCell="1" allowOverlap="1" wp14:anchorId="32337108" wp14:editId="7A840C8E">
            <wp:simplePos x="0" y="0"/>
            <wp:positionH relativeFrom="column">
              <wp:posOffset>-236220</wp:posOffset>
            </wp:positionH>
            <wp:positionV relativeFrom="paragraph">
              <wp:posOffset>86360</wp:posOffset>
            </wp:positionV>
            <wp:extent cx="2687955" cy="1219200"/>
            <wp:effectExtent l="0" t="0" r="0" b="0"/>
            <wp:wrapSquare wrapText="bothSides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795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46C0" w:rsidRPr="009A0671" w:rsidRDefault="00ED46C0" w:rsidP="00876B64">
      <w:pPr>
        <w:spacing w:after="0" w:line="240" w:lineRule="auto"/>
        <w:rPr>
          <w:rFonts w:ascii="Franklin Gothic Heavy" w:hAnsi="Franklin Gothic Heavy" w:cs="Aharoni"/>
          <w:sz w:val="54"/>
          <w:szCs w:val="54"/>
        </w:rPr>
      </w:pPr>
      <w:r w:rsidRPr="009A0671">
        <w:rPr>
          <w:rFonts w:ascii="Franklin Gothic Heavy" w:hAnsi="Franklin Gothic Heavy" w:cs="Aharoni"/>
          <w:sz w:val="54"/>
          <w:szCs w:val="54"/>
        </w:rPr>
        <w:t>БЕРЕГИ ЖИЗНЬ!</w:t>
      </w:r>
      <w:bookmarkStart w:id="0" w:name="_GoBack"/>
      <w:bookmarkEnd w:id="0"/>
    </w:p>
    <w:p w:rsidR="001B5899" w:rsidRPr="00483A42" w:rsidRDefault="00ED46C0" w:rsidP="00876B64">
      <w:pPr>
        <w:spacing w:after="0" w:line="240" w:lineRule="auto"/>
        <w:rPr>
          <w:rFonts w:cs="Aharoni"/>
          <w:sz w:val="54"/>
          <w:szCs w:val="54"/>
        </w:rPr>
        <w:sectPr w:rsidR="001B5899" w:rsidRPr="00483A42" w:rsidSect="00483A42">
          <w:pgSz w:w="16838" w:h="11906" w:orient="landscape"/>
          <w:pgMar w:top="284" w:right="253" w:bottom="720" w:left="720" w:header="708" w:footer="158" w:gutter="0"/>
          <w:cols w:space="708"/>
          <w:docGrid w:linePitch="360"/>
        </w:sectPr>
      </w:pPr>
      <w:r w:rsidRPr="009A0671">
        <w:rPr>
          <w:rFonts w:ascii="Arial" w:hAnsi="Arial" w:cs="Arial"/>
          <w:sz w:val="54"/>
          <w:szCs w:val="54"/>
        </w:rPr>
        <w:t>ПРОВЕРЬ</w:t>
      </w:r>
      <w:r w:rsidRPr="009A0671">
        <w:rPr>
          <w:rFonts w:ascii="Agency FB" w:hAnsi="Agency FB" w:cs="Aharoni"/>
          <w:sz w:val="54"/>
          <w:szCs w:val="54"/>
        </w:rPr>
        <w:t xml:space="preserve"> </w:t>
      </w:r>
      <w:r w:rsidR="003B6117">
        <w:rPr>
          <w:rFonts w:ascii="Arial" w:hAnsi="Arial" w:cs="Arial"/>
          <w:sz w:val="54"/>
          <w:szCs w:val="54"/>
        </w:rPr>
        <w:t>ДЫМОХОД</w:t>
      </w:r>
      <w:r w:rsidRPr="009A0671">
        <w:rPr>
          <w:rFonts w:ascii="Agency FB" w:hAnsi="Agency FB" w:cs="Aharoni"/>
          <w:sz w:val="54"/>
          <w:szCs w:val="54"/>
        </w:rPr>
        <w:t>!</w:t>
      </w:r>
      <w:r w:rsidRPr="009A0671">
        <w:rPr>
          <w:rFonts w:ascii="Agency FB" w:hAnsi="Agency FB" w:cs="Times New Roman"/>
          <w:sz w:val="54"/>
          <w:szCs w:val="54"/>
        </w:rPr>
        <w:br w:type="textWrapping" w:clear="all"/>
      </w:r>
    </w:p>
    <w:p w:rsidR="003B6117" w:rsidRPr="00483A42" w:rsidRDefault="001B5899" w:rsidP="00FB6909">
      <w:pPr>
        <w:spacing w:line="240" w:lineRule="auto"/>
        <w:jc w:val="both"/>
        <w:rPr>
          <w:rFonts w:ascii="Bookman Old Style" w:eastAsia="Times New Roman" w:hAnsi="Bookman Old Style" w:cs="Times New Roman"/>
          <w:b/>
          <w:sz w:val="27"/>
          <w:szCs w:val="27"/>
        </w:rPr>
      </w:pPr>
      <w:r w:rsidRPr="00483A42">
        <w:rPr>
          <w:rFonts w:cs="Times New Roman"/>
          <w:b/>
          <w:sz w:val="26"/>
          <w:szCs w:val="26"/>
        </w:rPr>
        <w:lastRenderedPageBreak/>
        <w:t xml:space="preserve">         </w:t>
      </w:r>
      <w:r w:rsidR="00FF399E" w:rsidRPr="00483A42">
        <w:rPr>
          <w:rFonts w:cs="Times New Roman"/>
          <w:b/>
          <w:sz w:val="26"/>
          <w:szCs w:val="26"/>
        </w:rPr>
        <w:t xml:space="preserve"> </w:t>
      </w:r>
      <w:r w:rsidR="00497A9E" w:rsidRPr="00483A42">
        <w:rPr>
          <w:rFonts w:ascii="Bookman Old Style" w:hAnsi="Bookman Old Style" w:cs="Times New Roman"/>
          <w:sz w:val="27"/>
          <w:szCs w:val="27"/>
        </w:rPr>
        <w:t xml:space="preserve">Уважаемые потребители природного газа,       </w:t>
      </w:r>
      <w:r w:rsidR="000C52DB" w:rsidRPr="00483A42">
        <w:rPr>
          <w:rFonts w:ascii="Bookman Old Style" w:hAnsi="Bookman Old Style" w:cs="Times New Roman"/>
          <w:sz w:val="27"/>
          <w:szCs w:val="27"/>
        </w:rPr>
        <w:t xml:space="preserve">   </w:t>
      </w:r>
      <w:r w:rsidR="00497A9E" w:rsidRPr="00483A42">
        <w:rPr>
          <w:rFonts w:ascii="Bookman Old Style" w:hAnsi="Bookman Old Style" w:cs="Times New Roman"/>
          <w:sz w:val="27"/>
          <w:szCs w:val="27"/>
        </w:rPr>
        <w:t xml:space="preserve"> </w:t>
      </w:r>
      <w:r w:rsidR="00260D7E" w:rsidRPr="00483A42">
        <w:rPr>
          <w:rFonts w:ascii="Bookman Old Style" w:hAnsi="Bookman Old Style" w:cs="Times New Roman"/>
          <w:sz w:val="27"/>
          <w:szCs w:val="27"/>
        </w:rPr>
        <w:t xml:space="preserve">      </w:t>
      </w:r>
      <w:r w:rsidR="00FB6909" w:rsidRPr="00483A42">
        <w:rPr>
          <w:rFonts w:ascii="Bookman Old Style" w:hAnsi="Bookman Old Style" w:cs="Times New Roman"/>
          <w:b/>
          <w:sz w:val="27"/>
          <w:szCs w:val="27"/>
        </w:rPr>
        <w:t xml:space="preserve"> </w:t>
      </w:r>
      <w:r w:rsidR="00497A9E" w:rsidRPr="00483A42">
        <w:rPr>
          <w:rFonts w:ascii="Bookman Old Style" w:hAnsi="Bookman Old Style" w:cs="Times New Roman"/>
          <w:b/>
          <w:sz w:val="27"/>
          <w:szCs w:val="27"/>
        </w:rPr>
        <w:t>АО «Газпром газораспределение Элиста»</w:t>
      </w:r>
      <w:r w:rsidR="00497A9E" w:rsidRPr="00483A42">
        <w:rPr>
          <w:rFonts w:ascii="Bookman Old Style" w:hAnsi="Bookman Old Style" w:cs="Times New Roman"/>
          <w:sz w:val="27"/>
          <w:szCs w:val="27"/>
        </w:rPr>
        <w:t xml:space="preserve"> напоминает</w:t>
      </w:r>
      <w:r w:rsidR="00497A9E" w:rsidRPr="00483A42">
        <w:rPr>
          <w:rFonts w:ascii="Bookman Old Style" w:hAnsi="Bookman Old Style" w:cs="Times New Roman"/>
          <w:b/>
          <w:sz w:val="27"/>
          <w:szCs w:val="27"/>
        </w:rPr>
        <w:t xml:space="preserve"> </w:t>
      </w:r>
      <w:r w:rsidR="00497A9E" w:rsidRPr="00483A42">
        <w:rPr>
          <w:rFonts w:ascii="Bookman Old Style" w:hAnsi="Bookman Old Style" w:cs="Times New Roman"/>
          <w:sz w:val="27"/>
          <w:szCs w:val="27"/>
        </w:rPr>
        <w:t xml:space="preserve">Вам о </w:t>
      </w:r>
      <w:r w:rsidR="003B6117" w:rsidRPr="00483A42">
        <w:rPr>
          <w:rFonts w:ascii="Bookman Old Style" w:hAnsi="Bookman Old Style" w:cs="Times New Roman"/>
          <w:sz w:val="27"/>
          <w:szCs w:val="27"/>
        </w:rPr>
        <w:t>том, что</w:t>
      </w:r>
      <w:r w:rsidR="003B6117" w:rsidRPr="00483A42">
        <w:rPr>
          <w:rFonts w:ascii="Bookman Old Style" w:hAnsi="Bookman Old Style" w:cs="Times New Roman"/>
          <w:b/>
          <w:sz w:val="27"/>
          <w:szCs w:val="27"/>
        </w:rPr>
        <w:t xml:space="preserve"> </w:t>
      </w:r>
      <w:r w:rsidR="003B6117" w:rsidRPr="00483A42">
        <w:rPr>
          <w:rFonts w:ascii="Bookman Old Style" w:eastAsia="Times New Roman" w:hAnsi="Bookman Old Style" w:cs="Times New Roman"/>
          <w:b/>
          <w:sz w:val="27"/>
          <w:szCs w:val="27"/>
        </w:rPr>
        <w:t xml:space="preserve">обязательным условием </w:t>
      </w:r>
      <w:r w:rsidR="003B6117" w:rsidRPr="00483A42">
        <w:rPr>
          <w:rFonts w:ascii="Bookman Old Style" w:eastAsia="Times New Roman" w:hAnsi="Bookman Old Style" w:cs="Times New Roman"/>
          <w:sz w:val="27"/>
          <w:szCs w:val="27"/>
        </w:rPr>
        <w:t>безопасного использования внутридомового и внутриквартирного газового оборудования</w:t>
      </w:r>
      <w:r w:rsidR="003B6117" w:rsidRPr="00483A42">
        <w:rPr>
          <w:rFonts w:ascii="Bookman Old Style" w:eastAsia="Times New Roman" w:hAnsi="Bookman Old Style" w:cs="Times New Roman"/>
          <w:b/>
          <w:sz w:val="27"/>
          <w:szCs w:val="27"/>
        </w:rPr>
        <w:t xml:space="preserve"> является надлежащее содержание дымовых и вентиляционных каналов жилых помещений и многоквартирных домов.</w:t>
      </w:r>
    </w:p>
    <w:p w:rsidR="00483A42" w:rsidRPr="00483A42" w:rsidRDefault="00483A42" w:rsidP="00F74A72">
      <w:pPr>
        <w:spacing w:line="240" w:lineRule="auto"/>
        <w:jc w:val="both"/>
        <w:rPr>
          <w:rFonts w:ascii="Bookman Old Style" w:eastAsia="Times New Roman" w:hAnsi="Bookman Old Style" w:cs="Times New Roman"/>
          <w:b/>
          <w:sz w:val="27"/>
          <w:szCs w:val="27"/>
        </w:rPr>
      </w:pPr>
      <w:r w:rsidRPr="00483A42">
        <w:rPr>
          <w:rFonts w:ascii="Bookman Old Style" w:eastAsia="Times New Roman" w:hAnsi="Bookman Old Style" w:cs="Times New Roman"/>
          <w:sz w:val="27"/>
          <w:szCs w:val="27"/>
        </w:rPr>
        <w:t xml:space="preserve">Надлежащее содержание дымовых и вентиляционных каналов </w:t>
      </w:r>
      <w:r w:rsidRPr="00483A42">
        <w:rPr>
          <w:rFonts w:ascii="Bookman Old Style" w:eastAsia="Times New Roman" w:hAnsi="Bookman Old Style" w:cs="Times New Roman"/>
          <w:sz w:val="27"/>
          <w:szCs w:val="27"/>
        </w:rPr>
        <w:t xml:space="preserve">в жилом доме (домовладении) </w:t>
      </w:r>
      <w:r w:rsidRPr="00483A42">
        <w:rPr>
          <w:rFonts w:ascii="Bookman Old Style" w:eastAsia="Times New Roman" w:hAnsi="Bookman Old Style" w:cs="Times New Roman"/>
          <w:sz w:val="27"/>
          <w:szCs w:val="27"/>
        </w:rPr>
        <w:t xml:space="preserve">обеспечивается </w:t>
      </w:r>
      <w:r w:rsidRPr="00483A42">
        <w:rPr>
          <w:rFonts w:ascii="Bookman Old Style" w:eastAsia="Times New Roman" w:hAnsi="Bookman Old Style" w:cs="Times New Roman"/>
          <w:sz w:val="27"/>
          <w:szCs w:val="27"/>
        </w:rPr>
        <w:t>путем проверки состояния и функционирования дымовых</w:t>
      </w:r>
      <w:r w:rsidRPr="00483A42">
        <w:rPr>
          <w:rFonts w:ascii="Bookman Old Style" w:eastAsia="Times New Roman" w:hAnsi="Bookman Old Style" w:cs="Times New Roman"/>
          <w:sz w:val="27"/>
          <w:szCs w:val="27"/>
        </w:rPr>
        <w:t xml:space="preserve"> </w:t>
      </w:r>
      <w:r w:rsidRPr="00483A42">
        <w:rPr>
          <w:rFonts w:ascii="Bookman Old Style" w:eastAsia="Times New Roman" w:hAnsi="Bookman Old Style" w:cs="Times New Roman"/>
          <w:sz w:val="27"/>
          <w:szCs w:val="27"/>
        </w:rPr>
        <w:t xml:space="preserve">и вентиляционных каналов, при необходимости их очистки и (или) ремонта </w:t>
      </w:r>
      <w:r w:rsidRPr="00483A42">
        <w:rPr>
          <w:rFonts w:ascii="Bookman Old Style" w:eastAsia="Times New Roman" w:hAnsi="Bookman Old Style" w:cs="Times New Roman"/>
          <w:b/>
          <w:sz w:val="27"/>
          <w:szCs w:val="27"/>
        </w:rPr>
        <w:t>организацией,</w:t>
      </w:r>
      <w:r w:rsidRPr="00483A42">
        <w:rPr>
          <w:rFonts w:ascii="Bookman Old Style" w:eastAsia="Times New Roman" w:hAnsi="Bookman Old Style" w:cs="Times New Roman"/>
          <w:b/>
          <w:sz w:val="27"/>
          <w:szCs w:val="27"/>
        </w:rPr>
        <w:t xml:space="preserve"> </w:t>
      </w:r>
      <w:r w:rsidRPr="00483A42">
        <w:rPr>
          <w:rFonts w:ascii="Bookman Old Style" w:eastAsia="Times New Roman" w:hAnsi="Bookman Old Style" w:cs="Times New Roman"/>
          <w:b/>
          <w:sz w:val="27"/>
          <w:szCs w:val="27"/>
        </w:rPr>
        <w:t>осуществляющей указанные работы по договору с собственником жилого дома (домовладения)</w:t>
      </w:r>
      <w:r w:rsidRPr="00483A42">
        <w:rPr>
          <w:rFonts w:ascii="Bookman Old Style" w:eastAsia="Times New Roman" w:hAnsi="Bookman Old Style" w:cs="Times New Roman"/>
          <w:b/>
          <w:sz w:val="27"/>
          <w:szCs w:val="27"/>
        </w:rPr>
        <w:t>.</w:t>
      </w:r>
    </w:p>
    <w:p w:rsidR="00483A42" w:rsidRPr="00483A42" w:rsidRDefault="0007058E" w:rsidP="00483A42">
      <w:pPr>
        <w:spacing w:after="0" w:line="240" w:lineRule="auto"/>
        <w:jc w:val="both"/>
        <w:rPr>
          <w:rFonts w:ascii="Bookman Old Style" w:hAnsi="Bookman Old Style" w:cs="Times New Roman"/>
          <w:sz w:val="27"/>
          <w:szCs w:val="27"/>
        </w:rPr>
      </w:pPr>
      <w:r w:rsidRPr="00483A42">
        <w:rPr>
          <w:rFonts w:ascii="Bookman Old Style" w:hAnsi="Bookman Old Style" w:cs="Times New Roman"/>
          <w:b/>
          <w:sz w:val="27"/>
          <w:szCs w:val="27"/>
        </w:rPr>
        <w:t xml:space="preserve">       </w:t>
      </w:r>
      <w:r w:rsidR="00483A42" w:rsidRPr="00483A42">
        <w:rPr>
          <w:rFonts w:ascii="Bookman Old Style" w:hAnsi="Bookman Old Style" w:cs="Times New Roman"/>
          <w:b/>
          <w:sz w:val="27"/>
          <w:szCs w:val="27"/>
        </w:rPr>
        <w:t>Организация</w:t>
      </w:r>
      <w:r w:rsidR="00483A42" w:rsidRPr="00483A42">
        <w:rPr>
          <w:rFonts w:ascii="Bookman Old Style" w:hAnsi="Bookman Old Style" w:cs="Times New Roman"/>
          <w:sz w:val="27"/>
          <w:szCs w:val="27"/>
        </w:rPr>
        <w:t xml:space="preserve"> </w:t>
      </w:r>
      <w:r w:rsidR="00483A42" w:rsidRPr="00483A42">
        <w:rPr>
          <w:rFonts w:ascii="Bookman Old Style" w:hAnsi="Bookman Old Style" w:cs="Times New Roman"/>
          <w:sz w:val="27"/>
          <w:szCs w:val="27"/>
        </w:rPr>
        <w:t xml:space="preserve">на основании </w:t>
      </w:r>
      <w:proofErr w:type="gramStart"/>
      <w:r w:rsidR="00483A42" w:rsidRPr="00483A42">
        <w:rPr>
          <w:rFonts w:ascii="Bookman Old Style" w:hAnsi="Bookman Old Style" w:cs="Times New Roman"/>
          <w:sz w:val="27"/>
          <w:szCs w:val="27"/>
        </w:rPr>
        <w:t>отдельного</w:t>
      </w:r>
      <w:proofErr w:type="gramEnd"/>
    </w:p>
    <w:p w:rsidR="00483A42" w:rsidRPr="00483A42" w:rsidRDefault="00483A42" w:rsidP="00483A42">
      <w:pPr>
        <w:spacing w:after="0" w:line="240" w:lineRule="auto"/>
        <w:jc w:val="both"/>
        <w:rPr>
          <w:rFonts w:ascii="Bookman Old Style" w:hAnsi="Bookman Old Style" w:cs="Times New Roman"/>
          <w:sz w:val="27"/>
          <w:szCs w:val="27"/>
        </w:rPr>
      </w:pPr>
      <w:r w:rsidRPr="00483A42">
        <w:rPr>
          <w:rFonts w:ascii="Bookman Old Style" w:hAnsi="Bookman Old Style" w:cs="Times New Roman"/>
          <w:sz w:val="27"/>
          <w:szCs w:val="27"/>
        </w:rPr>
        <w:t xml:space="preserve">возмездного договора проводит работы, </w:t>
      </w:r>
      <w:proofErr w:type="gramStart"/>
      <w:r w:rsidRPr="00483A42">
        <w:rPr>
          <w:rFonts w:ascii="Bookman Old Style" w:hAnsi="Bookman Old Style" w:cs="Times New Roman"/>
          <w:sz w:val="27"/>
          <w:szCs w:val="27"/>
        </w:rPr>
        <w:t>в</w:t>
      </w:r>
      <w:proofErr w:type="gramEnd"/>
    </w:p>
    <w:p w:rsidR="00483A42" w:rsidRPr="00483A42" w:rsidRDefault="00483A42" w:rsidP="00483A42">
      <w:pPr>
        <w:spacing w:after="0" w:line="240" w:lineRule="auto"/>
        <w:jc w:val="both"/>
        <w:rPr>
          <w:rFonts w:ascii="Bookman Old Style" w:hAnsi="Bookman Old Style" w:cs="Times New Roman"/>
          <w:sz w:val="27"/>
          <w:szCs w:val="27"/>
        </w:rPr>
      </w:pPr>
      <w:r w:rsidRPr="00483A42">
        <w:rPr>
          <w:rFonts w:ascii="Bookman Old Style" w:hAnsi="Bookman Old Style" w:cs="Times New Roman"/>
          <w:sz w:val="27"/>
          <w:szCs w:val="27"/>
        </w:rPr>
        <w:t xml:space="preserve">следующих </w:t>
      </w:r>
      <w:proofErr w:type="gramStart"/>
      <w:r w:rsidRPr="00483A42">
        <w:rPr>
          <w:rFonts w:ascii="Bookman Old Style" w:hAnsi="Bookman Old Style" w:cs="Times New Roman"/>
          <w:sz w:val="27"/>
          <w:szCs w:val="27"/>
        </w:rPr>
        <w:t>случаях</w:t>
      </w:r>
      <w:proofErr w:type="gramEnd"/>
      <w:r w:rsidRPr="00483A42">
        <w:rPr>
          <w:rFonts w:ascii="Bookman Old Style" w:hAnsi="Bookman Old Style" w:cs="Times New Roman"/>
          <w:sz w:val="27"/>
          <w:szCs w:val="27"/>
        </w:rPr>
        <w:t>:</w:t>
      </w:r>
    </w:p>
    <w:p w:rsidR="00483A42" w:rsidRPr="00483A42" w:rsidRDefault="00483A42" w:rsidP="00483A42">
      <w:pPr>
        <w:spacing w:after="0" w:line="240" w:lineRule="auto"/>
        <w:jc w:val="both"/>
        <w:rPr>
          <w:rFonts w:ascii="Bookman Old Style" w:hAnsi="Bookman Old Style" w:cs="Times New Roman"/>
          <w:sz w:val="27"/>
          <w:szCs w:val="27"/>
        </w:rPr>
      </w:pPr>
      <w:r w:rsidRPr="00483A42">
        <w:rPr>
          <w:rFonts w:ascii="Bookman Old Style" w:hAnsi="Bookman Old Style" w:cs="Times New Roman"/>
          <w:sz w:val="27"/>
          <w:szCs w:val="27"/>
        </w:rPr>
        <w:t>а) при приемке дымовых и вентиляционных каналов в эксплуатацию при газификации</w:t>
      </w:r>
    </w:p>
    <w:p w:rsidR="00483A42" w:rsidRPr="00483A42" w:rsidRDefault="00483A42" w:rsidP="00483A42">
      <w:pPr>
        <w:spacing w:after="0" w:line="240" w:lineRule="auto"/>
        <w:jc w:val="both"/>
        <w:rPr>
          <w:rFonts w:ascii="Bookman Old Style" w:hAnsi="Bookman Old Style" w:cs="Times New Roman"/>
          <w:sz w:val="27"/>
          <w:szCs w:val="27"/>
        </w:rPr>
      </w:pPr>
      <w:r w:rsidRPr="00483A42">
        <w:rPr>
          <w:rFonts w:ascii="Bookman Old Style" w:hAnsi="Bookman Old Style" w:cs="Times New Roman"/>
          <w:sz w:val="27"/>
          <w:szCs w:val="27"/>
        </w:rPr>
        <w:t xml:space="preserve">здания и (или) </w:t>
      </w:r>
      <w:proofErr w:type="gramStart"/>
      <w:r w:rsidRPr="00483A42">
        <w:rPr>
          <w:rFonts w:ascii="Bookman Old Style" w:hAnsi="Bookman Old Style" w:cs="Times New Roman"/>
          <w:sz w:val="27"/>
          <w:szCs w:val="27"/>
        </w:rPr>
        <w:t>подключении</w:t>
      </w:r>
      <w:proofErr w:type="gramEnd"/>
      <w:r w:rsidRPr="00483A42">
        <w:rPr>
          <w:rFonts w:ascii="Bookman Old Style" w:hAnsi="Bookman Old Style" w:cs="Times New Roman"/>
          <w:sz w:val="27"/>
          <w:szCs w:val="27"/>
        </w:rPr>
        <w:t xml:space="preserve"> нового газоиспользующего оборудования;</w:t>
      </w:r>
    </w:p>
    <w:p w:rsidR="00483A42" w:rsidRPr="00483A42" w:rsidRDefault="00483A42" w:rsidP="00483A42">
      <w:pPr>
        <w:spacing w:after="0" w:line="240" w:lineRule="auto"/>
        <w:jc w:val="both"/>
        <w:rPr>
          <w:rFonts w:ascii="Bookman Old Style" w:hAnsi="Bookman Old Style" w:cs="Times New Roman"/>
          <w:sz w:val="27"/>
          <w:szCs w:val="27"/>
        </w:rPr>
      </w:pPr>
      <w:r w:rsidRPr="00483A42">
        <w:rPr>
          <w:rFonts w:ascii="Bookman Old Style" w:hAnsi="Bookman Old Style" w:cs="Times New Roman"/>
          <w:sz w:val="27"/>
          <w:szCs w:val="27"/>
        </w:rPr>
        <w:t>б) при переустройстве и ремонте дымовых и вентиляционных каналов;</w:t>
      </w:r>
    </w:p>
    <w:p w:rsidR="00483A42" w:rsidRPr="00483A42" w:rsidRDefault="00483A42" w:rsidP="00483A42">
      <w:pPr>
        <w:spacing w:after="0" w:line="240" w:lineRule="auto"/>
        <w:jc w:val="both"/>
        <w:rPr>
          <w:rFonts w:ascii="Bookman Old Style" w:hAnsi="Bookman Old Style" w:cs="Times New Roman"/>
          <w:sz w:val="27"/>
          <w:szCs w:val="27"/>
        </w:rPr>
      </w:pPr>
      <w:r w:rsidRPr="00483A42">
        <w:rPr>
          <w:rFonts w:ascii="Bookman Old Style" w:hAnsi="Bookman Old Style" w:cs="Times New Roman"/>
          <w:sz w:val="27"/>
          <w:szCs w:val="27"/>
        </w:rPr>
        <w:lastRenderedPageBreak/>
        <w:t>в) в процессе эксплуатации дымовых и вентиляционных каналов (периодическая проверка)</w:t>
      </w:r>
    </w:p>
    <w:p w:rsidR="00483A42" w:rsidRPr="00483A42" w:rsidRDefault="00483A42" w:rsidP="00483A42">
      <w:pPr>
        <w:spacing w:after="0" w:line="240" w:lineRule="auto"/>
        <w:jc w:val="both"/>
        <w:rPr>
          <w:rFonts w:ascii="Bookman Old Style" w:hAnsi="Bookman Old Style" w:cs="Times New Roman"/>
          <w:sz w:val="27"/>
          <w:szCs w:val="27"/>
        </w:rPr>
      </w:pPr>
      <w:r w:rsidRPr="00483A42">
        <w:rPr>
          <w:rFonts w:ascii="Bookman Old Style" w:hAnsi="Bookman Old Style" w:cs="Times New Roman"/>
          <w:sz w:val="27"/>
          <w:szCs w:val="27"/>
        </w:rPr>
        <w:t>- не реже 3 раз в год (в период с августа по сентябрь, с декабря по февраль, с апреля по июнь),</w:t>
      </w:r>
    </w:p>
    <w:p w:rsidR="00483A42" w:rsidRPr="00483A42" w:rsidRDefault="00483A42" w:rsidP="00483A42">
      <w:pPr>
        <w:spacing w:after="0" w:line="240" w:lineRule="auto"/>
        <w:jc w:val="both"/>
        <w:rPr>
          <w:rFonts w:ascii="Bookman Old Style" w:hAnsi="Bookman Old Style" w:cs="Times New Roman"/>
          <w:sz w:val="27"/>
          <w:szCs w:val="27"/>
        </w:rPr>
      </w:pPr>
      <w:r w:rsidRPr="00483A42">
        <w:rPr>
          <w:rFonts w:ascii="Bookman Old Style" w:hAnsi="Bookman Old Style" w:cs="Times New Roman"/>
          <w:sz w:val="27"/>
          <w:szCs w:val="27"/>
        </w:rPr>
        <w:t>при этом очередная проверка дымовых и вентиляционных каналов должна быть проведена не</w:t>
      </w:r>
      <w:r w:rsidRPr="00483A42">
        <w:rPr>
          <w:rFonts w:ascii="Bookman Old Style" w:hAnsi="Bookman Old Style" w:cs="Times New Roman"/>
          <w:sz w:val="27"/>
          <w:szCs w:val="27"/>
        </w:rPr>
        <w:t xml:space="preserve"> </w:t>
      </w:r>
      <w:r w:rsidRPr="00483A42">
        <w:rPr>
          <w:rFonts w:ascii="Bookman Old Style" w:hAnsi="Bookman Old Style" w:cs="Times New Roman"/>
          <w:sz w:val="27"/>
          <w:szCs w:val="27"/>
        </w:rPr>
        <w:t>ранее чем в третьем месяце и не позднее чем в четвертом месяце после месяца проведения</w:t>
      </w:r>
      <w:r w:rsidRPr="00483A42">
        <w:rPr>
          <w:rFonts w:ascii="Bookman Old Style" w:hAnsi="Bookman Old Style" w:cs="Times New Roman"/>
          <w:sz w:val="27"/>
          <w:szCs w:val="27"/>
        </w:rPr>
        <w:t xml:space="preserve"> </w:t>
      </w:r>
      <w:r w:rsidRPr="00483A42">
        <w:rPr>
          <w:rFonts w:ascii="Bookman Old Style" w:hAnsi="Bookman Old Style" w:cs="Times New Roman"/>
          <w:sz w:val="27"/>
          <w:szCs w:val="27"/>
        </w:rPr>
        <w:t xml:space="preserve">предыдущей проверки </w:t>
      </w:r>
      <w:r w:rsidRPr="00483A42">
        <w:rPr>
          <w:rFonts w:ascii="Bookman Old Style" w:hAnsi="Bookman Old Style" w:cs="Times New Roman"/>
          <w:b/>
          <w:sz w:val="27"/>
          <w:szCs w:val="27"/>
        </w:rPr>
        <w:t xml:space="preserve">с обязательным уведомлением </w:t>
      </w:r>
      <w:r w:rsidRPr="00483A42">
        <w:rPr>
          <w:rFonts w:ascii="Bookman Old Style" w:hAnsi="Bookman Old Style" w:cs="Times New Roman"/>
          <w:b/>
          <w:sz w:val="27"/>
          <w:szCs w:val="27"/>
        </w:rPr>
        <w:t>АО «Газпром газораспределение Элиста»</w:t>
      </w:r>
      <w:r w:rsidRPr="00483A42">
        <w:rPr>
          <w:rFonts w:ascii="Bookman Old Style" w:hAnsi="Bookman Old Style" w:cs="Times New Roman"/>
          <w:sz w:val="27"/>
          <w:szCs w:val="27"/>
        </w:rPr>
        <w:t xml:space="preserve"> и заказчика либо его уполномоченных</w:t>
      </w:r>
      <w:r w:rsidRPr="00483A42">
        <w:rPr>
          <w:rFonts w:ascii="Bookman Old Style" w:hAnsi="Bookman Old Style" w:cs="Times New Roman"/>
          <w:sz w:val="27"/>
          <w:szCs w:val="27"/>
        </w:rPr>
        <w:t xml:space="preserve"> </w:t>
      </w:r>
      <w:r w:rsidRPr="00483A42">
        <w:rPr>
          <w:rFonts w:ascii="Bookman Old Style" w:hAnsi="Bookman Old Style" w:cs="Times New Roman"/>
          <w:sz w:val="27"/>
          <w:szCs w:val="27"/>
        </w:rPr>
        <w:t>представителей;</w:t>
      </w:r>
    </w:p>
    <w:p w:rsidR="00483A42" w:rsidRPr="00483A42" w:rsidRDefault="00483A42" w:rsidP="00483A42">
      <w:pPr>
        <w:spacing w:after="0" w:line="240" w:lineRule="auto"/>
        <w:jc w:val="both"/>
        <w:rPr>
          <w:rFonts w:ascii="Bookman Old Style" w:hAnsi="Bookman Old Style" w:cs="Times New Roman"/>
          <w:sz w:val="27"/>
          <w:szCs w:val="27"/>
        </w:rPr>
      </w:pPr>
      <w:r w:rsidRPr="00483A42">
        <w:rPr>
          <w:rFonts w:ascii="Bookman Old Style" w:hAnsi="Bookman Old Style" w:cs="Times New Roman"/>
          <w:sz w:val="27"/>
          <w:szCs w:val="27"/>
        </w:rPr>
        <w:t>г) при отсутствии тяги, выявленной в процессе эксплуатации, при техническом</w:t>
      </w:r>
      <w:r w:rsidRPr="00483A42">
        <w:rPr>
          <w:rFonts w:ascii="Bookman Old Style" w:hAnsi="Bookman Old Style" w:cs="Times New Roman"/>
          <w:sz w:val="27"/>
          <w:szCs w:val="27"/>
        </w:rPr>
        <w:t xml:space="preserve"> </w:t>
      </w:r>
      <w:r w:rsidRPr="00483A42">
        <w:rPr>
          <w:rFonts w:ascii="Bookman Old Style" w:hAnsi="Bookman Old Style" w:cs="Times New Roman"/>
          <w:sz w:val="27"/>
          <w:szCs w:val="27"/>
        </w:rPr>
        <w:t>обслуживании и ремонте внутридомового и (или) внутриквартирного газового оборудования в</w:t>
      </w:r>
      <w:r w:rsidRPr="00483A42">
        <w:rPr>
          <w:rFonts w:ascii="Bookman Old Style" w:hAnsi="Bookman Old Style" w:cs="Times New Roman"/>
          <w:sz w:val="27"/>
          <w:szCs w:val="27"/>
        </w:rPr>
        <w:t xml:space="preserve"> </w:t>
      </w:r>
      <w:r w:rsidRPr="00483A42">
        <w:rPr>
          <w:rFonts w:ascii="Bookman Old Style" w:hAnsi="Bookman Old Style" w:cs="Times New Roman"/>
          <w:sz w:val="27"/>
          <w:szCs w:val="27"/>
        </w:rPr>
        <w:t>многоквартирном доме, техническом диагностировании газопроводов, входящих в состав</w:t>
      </w:r>
      <w:r w:rsidRPr="00483A42">
        <w:rPr>
          <w:rFonts w:ascii="Bookman Old Style" w:hAnsi="Bookman Old Style" w:cs="Times New Roman"/>
          <w:sz w:val="27"/>
          <w:szCs w:val="27"/>
        </w:rPr>
        <w:t xml:space="preserve"> </w:t>
      </w:r>
      <w:r w:rsidRPr="00483A42">
        <w:rPr>
          <w:rFonts w:ascii="Bookman Old Style" w:hAnsi="Bookman Old Style" w:cs="Times New Roman"/>
          <w:sz w:val="27"/>
          <w:szCs w:val="27"/>
        </w:rPr>
        <w:t>внутридомового и (или) внутриквартирного газового оборудования, и аварийно-диспетчерском</w:t>
      </w:r>
    </w:p>
    <w:p w:rsidR="00211EBF" w:rsidRPr="00483A42" w:rsidRDefault="00483A42" w:rsidP="00483A42">
      <w:pPr>
        <w:spacing w:after="0" w:line="240" w:lineRule="auto"/>
        <w:jc w:val="both"/>
        <w:rPr>
          <w:rFonts w:ascii="Bookman Old Style" w:hAnsi="Bookman Old Style" w:cs="Times New Roman"/>
          <w:sz w:val="27"/>
          <w:szCs w:val="27"/>
        </w:rPr>
      </w:pPr>
      <w:proofErr w:type="gramStart"/>
      <w:r w:rsidRPr="00483A42">
        <w:rPr>
          <w:rFonts w:ascii="Bookman Old Style" w:hAnsi="Bookman Old Style" w:cs="Times New Roman"/>
          <w:sz w:val="27"/>
          <w:szCs w:val="27"/>
        </w:rPr>
        <w:t>обеспечении</w:t>
      </w:r>
      <w:proofErr w:type="gramEnd"/>
      <w:r w:rsidRPr="00483A42">
        <w:rPr>
          <w:rFonts w:ascii="Bookman Old Style" w:hAnsi="Bookman Old Style" w:cs="Times New Roman"/>
          <w:sz w:val="27"/>
          <w:szCs w:val="27"/>
        </w:rPr>
        <w:t xml:space="preserve"> внутридомового и (или) внутриквартирного газового оборудования</w:t>
      </w:r>
    </w:p>
    <w:p w:rsidR="00483A42" w:rsidRPr="00483A42" w:rsidRDefault="00483A42" w:rsidP="00483A42">
      <w:pPr>
        <w:spacing w:after="0" w:line="240" w:lineRule="auto"/>
        <w:jc w:val="both"/>
        <w:rPr>
          <w:rFonts w:ascii="Bookman Old Style" w:hAnsi="Bookman Old Style" w:cs="Times New Roman"/>
          <w:sz w:val="27"/>
          <w:szCs w:val="27"/>
        </w:rPr>
      </w:pPr>
    </w:p>
    <w:p w:rsidR="00FB6909" w:rsidRPr="00483A42" w:rsidRDefault="00497A9E" w:rsidP="00FB6909">
      <w:pPr>
        <w:spacing w:line="240" w:lineRule="auto"/>
        <w:jc w:val="both"/>
        <w:rPr>
          <w:rFonts w:ascii="Bookman Old Style" w:hAnsi="Bookman Old Style" w:cs="Times New Roman"/>
          <w:sz w:val="27"/>
          <w:szCs w:val="27"/>
        </w:rPr>
      </w:pPr>
      <w:r w:rsidRPr="00483A42">
        <w:rPr>
          <w:rFonts w:ascii="Bookman Old Style" w:hAnsi="Bookman Old Style"/>
          <w:b/>
          <w:sz w:val="27"/>
          <w:szCs w:val="27"/>
        </w:rPr>
        <w:t>Гарантией безопасного использования природного газа</w:t>
      </w:r>
      <w:r w:rsidRPr="00483A42">
        <w:rPr>
          <w:rFonts w:ascii="Bookman Old Style" w:hAnsi="Bookman Old Style"/>
          <w:sz w:val="27"/>
          <w:szCs w:val="27"/>
        </w:rPr>
        <w:t xml:space="preserve"> в быту и бесперебойной его поставки является </w:t>
      </w:r>
      <w:r w:rsidRPr="00483A42">
        <w:rPr>
          <w:rFonts w:ascii="Bookman Old Style" w:hAnsi="Bookman Old Style" w:cs="Calibri"/>
          <w:sz w:val="27"/>
          <w:szCs w:val="27"/>
        </w:rPr>
        <w:t>соблюдение правил пользования газовыми приборами,</w:t>
      </w:r>
      <w:r w:rsidRPr="00483A42">
        <w:rPr>
          <w:rFonts w:ascii="Bookman Old Style" w:hAnsi="Bookman Old Style" w:cs="Calibri"/>
          <w:b/>
          <w:sz w:val="27"/>
          <w:szCs w:val="27"/>
        </w:rPr>
        <w:t xml:space="preserve"> проверка дымовентиляционных каналов </w:t>
      </w:r>
      <w:r w:rsidRPr="00483A42">
        <w:rPr>
          <w:rFonts w:ascii="Bookman Old Style" w:hAnsi="Bookman Old Style" w:cs="Calibri"/>
          <w:sz w:val="27"/>
          <w:szCs w:val="27"/>
        </w:rPr>
        <w:t xml:space="preserve">и </w:t>
      </w:r>
      <w:r w:rsidRPr="00483A42">
        <w:rPr>
          <w:rFonts w:ascii="Bookman Old Style" w:hAnsi="Bookman Old Style"/>
          <w:sz w:val="27"/>
          <w:szCs w:val="27"/>
        </w:rPr>
        <w:lastRenderedPageBreak/>
        <w:t>своевременное техническое обслуживание газового оборудования.</w:t>
      </w:r>
      <w:r w:rsidR="001B5899" w:rsidRPr="00483A42">
        <w:rPr>
          <w:rFonts w:ascii="Bookman Old Style" w:hAnsi="Bookman Old Style" w:cs="Times New Roman"/>
          <w:sz w:val="27"/>
          <w:szCs w:val="27"/>
        </w:rPr>
        <w:t xml:space="preserve">   </w:t>
      </w:r>
    </w:p>
    <w:sectPr w:rsidR="00FB6909" w:rsidRPr="00483A42" w:rsidSect="00483A42">
      <w:type w:val="continuous"/>
      <w:pgSz w:w="16838" w:h="11906" w:orient="landscape"/>
      <w:pgMar w:top="284" w:right="536" w:bottom="142" w:left="709" w:header="282" w:footer="158" w:gutter="0"/>
      <w:cols w:num="2"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A42" w:rsidRDefault="00483A42" w:rsidP="00483A42">
      <w:pPr>
        <w:spacing w:after="0" w:line="240" w:lineRule="auto"/>
      </w:pPr>
      <w:r>
        <w:separator/>
      </w:r>
    </w:p>
  </w:endnote>
  <w:endnote w:type="continuationSeparator" w:id="0">
    <w:p w:rsidR="00483A42" w:rsidRDefault="00483A42" w:rsidP="00483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A42" w:rsidRDefault="00483A42" w:rsidP="00483A42">
      <w:pPr>
        <w:spacing w:after="0" w:line="240" w:lineRule="auto"/>
      </w:pPr>
      <w:r>
        <w:separator/>
      </w:r>
    </w:p>
  </w:footnote>
  <w:footnote w:type="continuationSeparator" w:id="0">
    <w:p w:rsidR="00483A42" w:rsidRDefault="00483A42" w:rsidP="00483A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5C"/>
    <w:rsid w:val="0007058E"/>
    <w:rsid w:val="000C52DB"/>
    <w:rsid w:val="001B5899"/>
    <w:rsid w:val="00211EBF"/>
    <w:rsid w:val="00260D7E"/>
    <w:rsid w:val="00282599"/>
    <w:rsid w:val="00305D05"/>
    <w:rsid w:val="003134B8"/>
    <w:rsid w:val="003A505C"/>
    <w:rsid w:val="003B6117"/>
    <w:rsid w:val="00483A42"/>
    <w:rsid w:val="00497A9E"/>
    <w:rsid w:val="00643EAC"/>
    <w:rsid w:val="006626B1"/>
    <w:rsid w:val="006E2091"/>
    <w:rsid w:val="007675FA"/>
    <w:rsid w:val="00876B64"/>
    <w:rsid w:val="009A0671"/>
    <w:rsid w:val="00A07DFF"/>
    <w:rsid w:val="00B0742D"/>
    <w:rsid w:val="00BF2EED"/>
    <w:rsid w:val="00CE0CBF"/>
    <w:rsid w:val="00D3575C"/>
    <w:rsid w:val="00DA5C8B"/>
    <w:rsid w:val="00DF14EA"/>
    <w:rsid w:val="00ED46C0"/>
    <w:rsid w:val="00F170D4"/>
    <w:rsid w:val="00F446C0"/>
    <w:rsid w:val="00F74A72"/>
    <w:rsid w:val="00FB6909"/>
    <w:rsid w:val="00FC09CC"/>
    <w:rsid w:val="00FF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6C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83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3A42"/>
  </w:style>
  <w:style w:type="paragraph" w:styleId="a7">
    <w:name w:val="footer"/>
    <w:basedOn w:val="a"/>
    <w:link w:val="a8"/>
    <w:uiPriority w:val="99"/>
    <w:unhideWhenUsed/>
    <w:rsid w:val="00483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3A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6C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83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3A42"/>
  </w:style>
  <w:style w:type="paragraph" w:styleId="a7">
    <w:name w:val="footer"/>
    <w:basedOn w:val="a"/>
    <w:link w:val="a8"/>
    <w:uiPriority w:val="99"/>
    <w:unhideWhenUsed/>
    <w:rsid w:val="00483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3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5EBB2-14DE-42E1-915C-233D9529E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uzer4</dc:creator>
  <cp:lastModifiedBy>Манджиев Савр Вадимович</cp:lastModifiedBy>
  <cp:revision>8</cp:revision>
  <cp:lastPrinted>2015-08-12T07:48:00Z</cp:lastPrinted>
  <dcterms:created xsi:type="dcterms:W3CDTF">2015-08-12T07:49:00Z</dcterms:created>
  <dcterms:modified xsi:type="dcterms:W3CDTF">2023-11-29T09:23:00Z</dcterms:modified>
</cp:coreProperties>
</file>